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rtl w:val="0"/>
        </w:rPr>
        <w:t xml:space="preserve">Name_____________________________</w:t>
        <w:tab/>
        <w:tab/>
        <w:t xml:space="preserve">Name____________________ Per____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rtl w:val="0"/>
        </w:rPr>
        <w:t xml:space="preserve">Adjectival Clause Practice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b w:val="1"/>
          <w:sz w:val="24"/>
          <w:highlight w:val="white"/>
          <w:rtl w:val="0"/>
        </w:rPr>
        <w:t xml:space="preserve">Instructions: </w:t>
      </w: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Underline</w:t>
      </w: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the adjective clause in the following sentences and draw an arrow to indicate which word it modifies.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1. I like a leader who listens to his men.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2. The dog which I loved dearly was hit by a truck last night.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3. Rulon is a person who takes responsibility well.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4. All individuals who purchased tickets will be admitted.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5. The shirt that you bought me doesn't fit well.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6. The woman who baked the winning pie is my wife.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7. You called at a time when I was unable to answer.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8. Gayle is the one for whom you are looking.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9. Those who are willing to serve others will be rewarded.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sz w:val="24"/>
          <w:highlight w:val="white"/>
          <w:rtl w:val="0"/>
        </w:rPr>
        <w:t xml:space="preserve">10. One to whom much is given is expected to give much in return.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ldenburg" w:hAnsi="Oldenburg" w:eastAsia="Oldenburg" w:ascii="Oldenburg"/>
          <w:b w:val="1"/>
          <w:sz w:val="24"/>
          <w:highlight w:val="white"/>
          <w:rtl w:val="0"/>
        </w:rPr>
        <w:t xml:space="preserve">Craft two sentences which include adjective clauses and connect in some way to the first two books of </w:t>
      </w:r>
      <w:r w:rsidRPr="00000000" w:rsidR="00000000" w:rsidDel="00000000">
        <w:rPr>
          <w:rFonts w:cs="Oldenburg" w:hAnsi="Oldenburg" w:eastAsia="Oldenburg" w:ascii="Oldenburg"/>
          <w:b w:val="1"/>
          <w:i w:val="1"/>
          <w:sz w:val="24"/>
          <w:highlight w:val="white"/>
          <w:rtl w:val="0"/>
        </w:rPr>
        <w:t xml:space="preserve">The Odyssey</w:t>
      </w:r>
      <w:r w:rsidRPr="00000000" w:rsidR="00000000" w:rsidDel="00000000">
        <w:rPr>
          <w:rFonts w:cs="Oldenburg" w:hAnsi="Oldenburg" w:eastAsia="Oldenburg" w:ascii="Oldenburg"/>
          <w:b w:val="1"/>
          <w:sz w:val="24"/>
          <w:highlight w:val="white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Oldenbur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adjectival clause practice.docx</dc:title>
</cp:coreProperties>
</file>